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bookmarkStart w:id="0" w:name="_GoBack"/>
      <w:bookmarkEnd w:id="0"/>
      <w:r w:rsidRPr="00C805BC">
        <w:t>P</w:t>
      </w:r>
      <w:r w:rsidR="00B477F9">
        <w:t xml:space="preserve">říloha ZTP č. </w:t>
      </w:r>
      <w:r w:rsidR="00102C85">
        <w:t>12</w:t>
      </w:r>
    </w:p>
    <w:p w:rsidR="00BA1033" w:rsidRDefault="00102C85" w:rsidP="009D5BB6">
      <w:pPr>
        <w:pStyle w:val="TPTitul1"/>
      </w:pPr>
      <w:r>
        <w:t>Prozatímní zásady pro stanovení rychlosti pro výpočet délky přibližovacího úseku PZS pro využití přínosů ETCS, čj. 1554/2021-SŽ-GŘ-O14</w:t>
      </w:r>
    </w:p>
    <w:p w:rsidR="003C63F2" w:rsidRDefault="003C63F2" w:rsidP="009D5BB6">
      <w:pPr>
        <w:pStyle w:val="TPTitul2"/>
        <w:rPr>
          <w:bCs/>
        </w:rPr>
      </w:pPr>
    </w:p>
    <w:p w:rsidR="00BB44E1" w:rsidRDefault="00BB44E1" w:rsidP="009D5BB6">
      <w:pPr>
        <w:pStyle w:val="TPTitul2"/>
        <w:rPr>
          <w:bCs/>
        </w:rPr>
      </w:pPr>
    </w:p>
    <w:p w:rsidR="00BB44E1" w:rsidRDefault="00BB44E1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DA10F9">
        <w:rPr>
          <w:bCs/>
        </w:rPr>
        <w:t xml:space="preserve">ETCS </w:t>
      </w:r>
      <w:r w:rsidR="006A18E4" w:rsidRPr="006A18E4">
        <w:rPr>
          <w:bCs/>
        </w:rPr>
        <w:t>Milovice</w:t>
      </w:r>
      <w:r w:rsidR="00DA10F9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9D5BB6" w:rsidRDefault="009D5BB6" w:rsidP="009D5BB6">
      <w:pPr>
        <w:pStyle w:val="TPTitul2"/>
      </w:pPr>
    </w:p>
    <w:p w:rsidR="009D5BB6" w:rsidRPr="009D5BB6" w:rsidRDefault="00E628CD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16</w:t>
      </w:r>
      <w:r w:rsidR="00EB26DF">
        <w:rPr>
          <w:rFonts w:ascii="Calibri" w:hAnsi="Calibri"/>
        </w:rPr>
        <w:t>.</w:t>
      </w:r>
      <w:r w:rsidR="00751904">
        <w:rPr>
          <w:rFonts w:ascii="Calibri" w:hAnsi="Calibri"/>
        </w:rPr>
        <w:t xml:space="preserve"> </w:t>
      </w:r>
      <w:r w:rsidR="00A61872"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75190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A61872">
        <w:rPr>
          <w:rFonts w:ascii="Calibri" w:hAnsi="Calibri"/>
        </w:rPr>
        <w:t>3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p w:rsidR="00A84E21" w:rsidRDefault="00E533BA" w:rsidP="00A84E21">
      <w:pPr>
        <w:rPr>
          <w:noProof/>
        </w:rPr>
      </w:pPr>
      <w:r w:rsidRPr="00E533BA">
        <w:rPr>
          <w:noProof/>
        </w:rPr>
        <w:lastRenderedPageBreak/>
        <w:drawing>
          <wp:inline distT="0" distB="0" distL="0" distR="0">
            <wp:extent cx="6435306" cy="894207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575" cy="8975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3BA" w:rsidRDefault="00E533BA" w:rsidP="00A84E21">
      <w:pPr>
        <w:rPr>
          <w:noProof/>
        </w:rPr>
      </w:pPr>
      <w:r w:rsidRPr="00E533BA">
        <w:rPr>
          <w:noProof/>
        </w:rPr>
        <w:lastRenderedPageBreak/>
        <w:drawing>
          <wp:inline distT="0" distB="0" distL="0" distR="0">
            <wp:extent cx="6279515" cy="9100820"/>
            <wp:effectExtent l="0" t="0" r="6985" b="508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721" cy="913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3BA" w:rsidRDefault="00E533BA" w:rsidP="00A84E21">
      <w:pPr>
        <w:rPr>
          <w:noProof/>
        </w:rPr>
      </w:pPr>
      <w:r w:rsidRPr="00E533BA">
        <w:rPr>
          <w:noProof/>
        </w:rPr>
        <w:lastRenderedPageBreak/>
        <w:drawing>
          <wp:inline distT="0" distB="0" distL="0" distR="0">
            <wp:extent cx="6331789" cy="9065895"/>
            <wp:effectExtent l="0" t="0" r="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114" cy="90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3BA" w:rsidRDefault="00E533BA" w:rsidP="00A84E21">
      <w:pPr>
        <w:rPr>
          <w:noProof/>
        </w:rPr>
      </w:pPr>
      <w:r w:rsidRPr="00E533BA">
        <w:rPr>
          <w:noProof/>
        </w:rPr>
        <w:lastRenderedPageBreak/>
        <w:drawing>
          <wp:inline distT="0" distB="0" distL="0" distR="0">
            <wp:extent cx="4476750" cy="9074988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632" cy="9117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33BA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6E6" w:rsidRDefault="00AD06E6">
      <w:r>
        <w:separator/>
      </w:r>
    </w:p>
  </w:endnote>
  <w:endnote w:type="continuationSeparator" w:id="0">
    <w:p w:rsidR="00AD06E6" w:rsidRDefault="00AD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E628CD">
      <w:rPr>
        <w:rStyle w:val="slostrnky"/>
        <w:rFonts w:ascii="Calibri" w:hAnsi="Calibri"/>
        <w:noProof/>
      </w:rPr>
      <w:t>5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E628CD">
      <w:rPr>
        <w:rStyle w:val="slostrnky"/>
        <w:rFonts w:ascii="Calibri" w:hAnsi="Calibri"/>
        <w:noProof/>
      </w:rPr>
      <w:t>5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904" w:rsidRPr="00460660" w:rsidRDefault="00751904" w:rsidP="00751904">
    <w:pPr>
      <w:pStyle w:val="Zhlav"/>
      <w:rPr>
        <w:sz w:val="2"/>
        <w:szCs w:val="2"/>
      </w:rPr>
    </w:pPr>
  </w:p>
  <w:p w:rsidR="00751904" w:rsidRDefault="00751904" w:rsidP="00751904"/>
  <w:p w:rsidR="00751904" w:rsidRPr="00B8518B" w:rsidRDefault="00751904" w:rsidP="00751904">
    <w:pPr>
      <w:pStyle w:val="Zpat"/>
      <w:rPr>
        <w:sz w:val="2"/>
        <w:szCs w:val="2"/>
      </w:rPr>
    </w:pPr>
  </w:p>
  <w:p w:rsidR="00751904" w:rsidRDefault="00751904" w:rsidP="00751904">
    <w:pPr>
      <w:pStyle w:val="Zpatvlevo"/>
      <w:rPr>
        <w:rFonts w:cs="Calibri"/>
        <w:szCs w:val="12"/>
      </w:rPr>
    </w:pPr>
  </w:p>
  <w:p w:rsidR="00751904" w:rsidRDefault="00751904" w:rsidP="00751904">
    <w:pPr>
      <w:pStyle w:val="Zpatvlevo"/>
      <w:rPr>
        <w:rFonts w:cs="Calibri"/>
        <w:szCs w:val="12"/>
      </w:rPr>
    </w:pPr>
  </w:p>
  <w:p w:rsidR="00751904" w:rsidRPr="00460660" w:rsidRDefault="00751904" w:rsidP="0075190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6E6" w:rsidRDefault="00AD06E6">
      <w:r>
        <w:separator/>
      </w:r>
    </w:p>
  </w:footnote>
  <w:footnote w:type="continuationSeparator" w:id="0">
    <w:p w:rsidR="00AD06E6" w:rsidRDefault="00AD0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962E2"/>
    <w:rsid w:val="000F5A62"/>
    <w:rsid w:val="00102C85"/>
    <w:rsid w:val="001032B9"/>
    <w:rsid w:val="001051B3"/>
    <w:rsid w:val="00132378"/>
    <w:rsid w:val="00150B3C"/>
    <w:rsid w:val="0015363C"/>
    <w:rsid w:val="00164A30"/>
    <w:rsid w:val="00176B04"/>
    <w:rsid w:val="00197B6A"/>
    <w:rsid w:val="001B2162"/>
    <w:rsid w:val="001C41D5"/>
    <w:rsid w:val="00240296"/>
    <w:rsid w:val="0027381B"/>
    <w:rsid w:val="00283F78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0257D"/>
    <w:rsid w:val="00425A44"/>
    <w:rsid w:val="004B5494"/>
    <w:rsid w:val="004C02C4"/>
    <w:rsid w:val="004C4C1F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43045"/>
    <w:rsid w:val="00665523"/>
    <w:rsid w:val="006824B7"/>
    <w:rsid w:val="006A18E4"/>
    <w:rsid w:val="006A4971"/>
    <w:rsid w:val="006D72EF"/>
    <w:rsid w:val="006F225F"/>
    <w:rsid w:val="007161DB"/>
    <w:rsid w:val="00724A26"/>
    <w:rsid w:val="00743311"/>
    <w:rsid w:val="00751904"/>
    <w:rsid w:val="007E72DE"/>
    <w:rsid w:val="00815418"/>
    <w:rsid w:val="00822DC2"/>
    <w:rsid w:val="0082624C"/>
    <w:rsid w:val="00833855"/>
    <w:rsid w:val="00834DCB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61872"/>
    <w:rsid w:val="00A760A3"/>
    <w:rsid w:val="00A84E21"/>
    <w:rsid w:val="00AB674C"/>
    <w:rsid w:val="00AD06E6"/>
    <w:rsid w:val="00AD2292"/>
    <w:rsid w:val="00AD389A"/>
    <w:rsid w:val="00AD7CE0"/>
    <w:rsid w:val="00AF2A93"/>
    <w:rsid w:val="00B11733"/>
    <w:rsid w:val="00B2254A"/>
    <w:rsid w:val="00B36881"/>
    <w:rsid w:val="00B477F9"/>
    <w:rsid w:val="00B47D05"/>
    <w:rsid w:val="00B5680E"/>
    <w:rsid w:val="00B81047"/>
    <w:rsid w:val="00BA1033"/>
    <w:rsid w:val="00BA3DB7"/>
    <w:rsid w:val="00BB44E1"/>
    <w:rsid w:val="00BC4527"/>
    <w:rsid w:val="00BF42F9"/>
    <w:rsid w:val="00C01E2C"/>
    <w:rsid w:val="00C02685"/>
    <w:rsid w:val="00C1735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975E3"/>
    <w:rsid w:val="00DA10F9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533BA"/>
    <w:rsid w:val="00E628CD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207825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75190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0504E-2CD6-42EC-BCAE-A55D60F73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8</cp:revision>
  <cp:lastPrinted>2016-03-14T15:26:00Z</cp:lastPrinted>
  <dcterms:created xsi:type="dcterms:W3CDTF">2021-10-13T12:30:00Z</dcterms:created>
  <dcterms:modified xsi:type="dcterms:W3CDTF">2023-01-16T15:21:00Z</dcterms:modified>
</cp:coreProperties>
</file>